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D2" w:rsidRPr="00C900D2" w:rsidRDefault="00C900D2" w:rsidP="00C900D2">
      <w:pPr>
        <w:spacing w:line="276" w:lineRule="auto"/>
        <w:ind w:firstLine="567"/>
        <w:jc w:val="both"/>
        <w:rPr>
          <w:lang w:val="ru-RU"/>
        </w:rPr>
      </w:pPr>
      <w:r w:rsidRPr="00C900D2">
        <w:rPr>
          <w:lang w:val="ru-RU"/>
        </w:rPr>
        <w:t xml:space="preserve">Станом на 19 </w:t>
      </w:r>
      <w:proofErr w:type="spellStart"/>
      <w:r w:rsidRPr="00C900D2">
        <w:rPr>
          <w:lang w:val="ru-RU"/>
        </w:rPr>
        <w:t>жовтня</w:t>
      </w:r>
      <w:proofErr w:type="spellEnd"/>
      <w:r w:rsidRPr="00C900D2">
        <w:rPr>
          <w:lang w:val="ru-RU"/>
        </w:rPr>
        <w:t xml:space="preserve"> 2016 року </w:t>
      </w:r>
      <w:proofErr w:type="spellStart"/>
      <w:r w:rsidRPr="00C900D2">
        <w:rPr>
          <w:lang w:val="ru-RU"/>
        </w:rPr>
        <w:t>відповідно</w:t>
      </w:r>
      <w:proofErr w:type="spellEnd"/>
      <w:r w:rsidRPr="00C900D2">
        <w:rPr>
          <w:lang w:val="ru-RU"/>
        </w:rPr>
        <w:t xml:space="preserve"> до </w:t>
      </w:r>
      <w:proofErr w:type="spellStart"/>
      <w:proofErr w:type="gramStart"/>
      <w:r w:rsidRPr="00C900D2">
        <w:rPr>
          <w:lang w:val="ru-RU"/>
        </w:rPr>
        <w:t>р</w:t>
      </w:r>
      <w:proofErr w:type="gramEnd"/>
      <w:r w:rsidRPr="00C900D2">
        <w:rPr>
          <w:lang w:val="ru-RU"/>
        </w:rPr>
        <w:t>ічного</w:t>
      </w:r>
      <w:proofErr w:type="spellEnd"/>
      <w:r w:rsidRPr="00C900D2">
        <w:rPr>
          <w:lang w:val="ru-RU"/>
        </w:rPr>
        <w:t xml:space="preserve"> плану </w:t>
      </w:r>
      <w:proofErr w:type="spellStart"/>
      <w:r w:rsidRPr="00C900D2">
        <w:rPr>
          <w:lang w:val="ru-RU"/>
        </w:rPr>
        <w:t>закупівель</w:t>
      </w:r>
      <w:proofErr w:type="spellEnd"/>
      <w:r w:rsidRPr="00C900D2">
        <w:rPr>
          <w:lang w:val="ru-RU"/>
        </w:rPr>
        <w:t xml:space="preserve"> на 2016 </w:t>
      </w:r>
      <w:proofErr w:type="spellStart"/>
      <w:r w:rsidRPr="00C900D2">
        <w:rPr>
          <w:lang w:val="ru-RU"/>
        </w:rPr>
        <w:t>рік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Держпродспоживслужбою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заплановано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закупити</w:t>
      </w:r>
      <w:proofErr w:type="spellEnd"/>
      <w:r w:rsidRPr="00C900D2">
        <w:rPr>
          <w:lang w:val="ru-RU"/>
        </w:rPr>
        <w:t xml:space="preserve"> за </w:t>
      </w:r>
      <w:proofErr w:type="spellStart"/>
      <w:r w:rsidRPr="00C900D2">
        <w:rPr>
          <w:lang w:val="ru-RU"/>
        </w:rPr>
        <w:t>тендерними</w:t>
      </w:r>
      <w:proofErr w:type="spellEnd"/>
      <w:r w:rsidRPr="00C900D2">
        <w:rPr>
          <w:lang w:val="ru-RU"/>
        </w:rPr>
        <w:t xml:space="preserve"> процедурами </w:t>
      </w:r>
      <w:proofErr w:type="spellStart"/>
      <w:r w:rsidRPr="00C900D2">
        <w:rPr>
          <w:lang w:val="ru-RU"/>
        </w:rPr>
        <w:t>відповідно</w:t>
      </w:r>
      <w:proofErr w:type="spellEnd"/>
      <w:r w:rsidRPr="00C900D2">
        <w:rPr>
          <w:lang w:val="ru-RU"/>
        </w:rPr>
        <w:t xml:space="preserve"> до </w:t>
      </w:r>
      <w:proofErr w:type="spellStart"/>
      <w:r w:rsidRPr="00C900D2">
        <w:rPr>
          <w:lang w:val="ru-RU"/>
        </w:rPr>
        <w:t>вимог</w:t>
      </w:r>
      <w:proofErr w:type="spellEnd"/>
      <w:r w:rsidRPr="00C900D2">
        <w:rPr>
          <w:lang w:val="ru-RU"/>
        </w:rPr>
        <w:t xml:space="preserve"> Закону </w:t>
      </w:r>
      <w:proofErr w:type="spellStart"/>
      <w:r w:rsidRPr="00C900D2">
        <w:rPr>
          <w:lang w:val="ru-RU"/>
        </w:rPr>
        <w:t>України</w:t>
      </w:r>
      <w:proofErr w:type="spellEnd"/>
      <w:r w:rsidRPr="00C900D2">
        <w:rPr>
          <w:lang w:val="ru-RU"/>
        </w:rPr>
        <w:t xml:space="preserve"> «Про </w:t>
      </w:r>
      <w:proofErr w:type="spellStart"/>
      <w:r w:rsidRPr="00C900D2">
        <w:rPr>
          <w:lang w:val="ru-RU"/>
        </w:rPr>
        <w:t>публічні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закупівлі</w:t>
      </w:r>
      <w:proofErr w:type="spellEnd"/>
      <w:r w:rsidRPr="00C900D2">
        <w:rPr>
          <w:lang w:val="ru-RU"/>
        </w:rPr>
        <w:t xml:space="preserve">» для </w:t>
      </w:r>
      <w:proofErr w:type="spellStart"/>
      <w:r w:rsidRPr="00C900D2">
        <w:rPr>
          <w:lang w:val="ru-RU"/>
        </w:rPr>
        <w:t>здійснення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протиепізоотичних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заходів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такі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препарати</w:t>
      </w:r>
      <w:proofErr w:type="spellEnd"/>
      <w:r w:rsidRPr="00C900D2">
        <w:rPr>
          <w:lang w:val="ru-RU"/>
        </w:rPr>
        <w:t>:</w:t>
      </w:r>
    </w:p>
    <w:p w:rsidR="00C900D2" w:rsidRPr="00C900D2" w:rsidRDefault="00C900D2" w:rsidP="00C900D2">
      <w:pPr>
        <w:spacing w:line="276" w:lineRule="auto"/>
        <w:ind w:firstLine="567"/>
        <w:jc w:val="both"/>
        <w:rPr>
          <w:lang w:val="ru-RU"/>
        </w:rPr>
      </w:pPr>
    </w:p>
    <w:p w:rsidR="00C900D2" w:rsidRDefault="00C900D2" w:rsidP="00C900D2">
      <w:pPr>
        <w:spacing w:line="276" w:lineRule="auto"/>
        <w:ind w:firstLine="567"/>
        <w:jc w:val="both"/>
        <w:rPr>
          <w:lang w:val="en-US"/>
        </w:rPr>
      </w:pPr>
    </w:p>
    <w:p w:rsidR="00C900D2" w:rsidRPr="00C900D2" w:rsidRDefault="00C900D2" w:rsidP="00C900D2">
      <w:pPr>
        <w:spacing w:line="276" w:lineRule="auto"/>
        <w:ind w:firstLine="567"/>
        <w:jc w:val="both"/>
        <w:rPr>
          <w:b/>
          <w:lang w:val="en-US"/>
        </w:rPr>
      </w:pPr>
      <w:r w:rsidRPr="00C900D2">
        <w:rPr>
          <w:b/>
          <w:lang w:val="en-US"/>
        </w:rPr>
        <w:t xml:space="preserve">1. </w:t>
      </w:r>
      <w:r w:rsidRPr="00C900D2">
        <w:rPr>
          <w:b/>
          <w:lang w:val="ru-RU"/>
        </w:rPr>
        <w:t>Вакцину</w:t>
      </w:r>
      <w:r w:rsidRPr="00C900D2">
        <w:rPr>
          <w:b/>
          <w:lang w:val="en-US"/>
        </w:rPr>
        <w:t xml:space="preserve"> </w:t>
      </w:r>
      <w:proofErr w:type="spellStart"/>
      <w:r w:rsidRPr="00C900D2">
        <w:rPr>
          <w:b/>
          <w:lang w:val="ru-RU"/>
        </w:rPr>
        <w:t>антирабічну</w:t>
      </w:r>
      <w:proofErr w:type="spellEnd"/>
      <w:r w:rsidRPr="00C900D2">
        <w:rPr>
          <w:b/>
          <w:lang w:val="en-US"/>
        </w:rPr>
        <w:t xml:space="preserve"> </w:t>
      </w:r>
      <w:r w:rsidRPr="00C900D2">
        <w:rPr>
          <w:b/>
          <w:lang w:val="ru-RU"/>
        </w:rPr>
        <w:t>для</w:t>
      </w:r>
      <w:r w:rsidRPr="00C900D2">
        <w:rPr>
          <w:b/>
          <w:lang w:val="en-US"/>
        </w:rPr>
        <w:t xml:space="preserve"> </w:t>
      </w:r>
      <w:proofErr w:type="spellStart"/>
      <w:r w:rsidRPr="00C900D2">
        <w:rPr>
          <w:b/>
          <w:lang w:val="ru-RU"/>
        </w:rPr>
        <w:t>пероральної</w:t>
      </w:r>
      <w:proofErr w:type="spellEnd"/>
      <w:r w:rsidRPr="00C900D2">
        <w:rPr>
          <w:b/>
          <w:lang w:val="en-US"/>
        </w:rPr>
        <w:t xml:space="preserve"> </w:t>
      </w:r>
      <w:proofErr w:type="spellStart"/>
      <w:r w:rsidRPr="00C900D2">
        <w:rPr>
          <w:b/>
          <w:lang w:val="ru-RU"/>
        </w:rPr>
        <w:t>імунізації</w:t>
      </w:r>
      <w:proofErr w:type="spellEnd"/>
      <w:r w:rsidRPr="00C900D2">
        <w:rPr>
          <w:b/>
          <w:lang w:val="en-US"/>
        </w:rPr>
        <w:t xml:space="preserve"> </w:t>
      </w:r>
      <w:r w:rsidRPr="00C900D2">
        <w:rPr>
          <w:b/>
          <w:lang w:val="ru-RU"/>
        </w:rPr>
        <w:t>м</w:t>
      </w:r>
      <w:r w:rsidRPr="00C900D2">
        <w:rPr>
          <w:b/>
          <w:lang w:val="en-US"/>
        </w:rPr>
        <w:t>’</w:t>
      </w:r>
      <w:proofErr w:type="spellStart"/>
      <w:r w:rsidRPr="00C900D2">
        <w:rPr>
          <w:b/>
          <w:lang w:val="ru-RU"/>
        </w:rPr>
        <w:t>ясоїдних</w:t>
      </w:r>
      <w:proofErr w:type="spellEnd"/>
      <w:r w:rsidRPr="00C900D2">
        <w:rPr>
          <w:b/>
          <w:lang w:val="en-US"/>
        </w:rPr>
        <w:t xml:space="preserve"> </w:t>
      </w:r>
      <w:proofErr w:type="spellStart"/>
      <w:r w:rsidRPr="00C900D2">
        <w:rPr>
          <w:b/>
          <w:lang w:val="ru-RU"/>
        </w:rPr>
        <w:t>тварин</w:t>
      </w:r>
      <w:proofErr w:type="spellEnd"/>
      <w:r w:rsidRPr="00C900D2">
        <w:rPr>
          <w:b/>
          <w:lang w:val="en-US"/>
        </w:rPr>
        <w:t xml:space="preserve"> «</w:t>
      </w:r>
      <w:proofErr w:type="spellStart"/>
      <w:r w:rsidRPr="00C900D2">
        <w:rPr>
          <w:b/>
          <w:lang w:val="ru-RU"/>
        </w:rPr>
        <w:t>Броварабіс</w:t>
      </w:r>
      <w:proofErr w:type="spellEnd"/>
      <w:r w:rsidRPr="00C900D2">
        <w:rPr>
          <w:b/>
          <w:lang w:val="en-US"/>
        </w:rPr>
        <w:t xml:space="preserve"> V-RG» (</w:t>
      </w:r>
      <w:proofErr w:type="spellStart"/>
      <w:r w:rsidRPr="00C900D2">
        <w:rPr>
          <w:b/>
          <w:lang w:val="en-US"/>
        </w:rPr>
        <w:t>Brovarabies</w:t>
      </w:r>
      <w:proofErr w:type="spellEnd"/>
      <w:r w:rsidRPr="00C900D2">
        <w:rPr>
          <w:b/>
          <w:lang w:val="en-US"/>
        </w:rPr>
        <w:t xml:space="preserve"> V-RG);</w:t>
      </w:r>
    </w:p>
    <w:p w:rsidR="00C900D2" w:rsidRPr="00C900D2" w:rsidRDefault="00C900D2" w:rsidP="00C900D2">
      <w:pPr>
        <w:spacing w:line="276" w:lineRule="auto"/>
        <w:ind w:firstLine="567"/>
        <w:jc w:val="both"/>
        <w:rPr>
          <w:lang w:val="en-US"/>
        </w:rPr>
      </w:pPr>
    </w:p>
    <w:p w:rsidR="00C900D2" w:rsidRPr="00C900D2" w:rsidRDefault="00C900D2" w:rsidP="00C900D2">
      <w:pPr>
        <w:spacing w:line="276" w:lineRule="auto"/>
        <w:ind w:firstLine="567"/>
        <w:jc w:val="both"/>
        <w:rPr>
          <w:b/>
          <w:lang w:val="ru-RU"/>
        </w:rPr>
      </w:pPr>
      <w:r w:rsidRPr="00C900D2">
        <w:rPr>
          <w:b/>
          <w:lang w:val="ru-RU"/>
        </w:rPr>
        <w:t xml:space="preserve">2. </w:t>
      </w:r>
      <w:proofErr w:type="spellStart"/>
      <w:r w:rsidRPr="00C900D2">
        <w:rPr>
          <w:b/>
          <w:lang w:val="ru-RU"/>
        </w:rPr>
        <w:t>Туберкулін</w:t>
      </w:r>
      <w:proofErr w:type="spellEnd"/>
      <w:r w:rsidRPr="00C900D2">
        <w:rPr>
          <w:b/>
          <w:lang w:val="ru-RU"/>
        </w:rPr>
        <w:t xml:space="preserve"> для </w:t>
      </w:r>
      <w:proofErr w:type="spellStart"/>
      <w:r w:rsidRPr="00C900D2">
        <w:rPr>
          <w:b/>
          <w:lang w:val="ru-RU"/>
        </w:rPr>
        <w:t>птиці</w:t>
      </w:r>
      <w:proofErr w:type="spellEnd"/>
      <w:r w:rsidRPr="00C900D2">
        <w:rPr>
          <w:b/>
          <w:lang w:val="ru-RU"/>
        </w:rPr>
        <w:t xml:space="preserve"> та </w:t>
      </w:r>
      <w:proofErr w:type="spellStart"/>
      <w:r w:rsidRPr="00C900D2">
        <w:rPr>
          <w:b/>
          <w:lang w:val="ru-RU"/>
        </w:rPr>
        <w:t>ссавці</w:t>
      </w:r>
      <w:proofErr w:type="gramStart"/>
      <w:r w:rsidRPr="00C900D2">
        <w:rPr>
          <w:b/>
          <w:lang w:val="ru-RU"/>
        </w:rPr>
        <w:t>в</w:t>
      </w:r>
      <w:proofErr w:type="spellEnd"/>
      <w:proofErr w:type="gramEnd"/>
      <w:r w:rsidRPr="00C900D2">
        <w:rPr>
          <w:b/>
          <w:lang w:val="ru-RU"/>
        </w:rPr>
        <w:t>;</w:t>
      </w:r>
    </w:p>
    <w:p w:rsidR="00C900D2" w:rsidRPr="00C900D2" w:rsidRDefault="00C900D2" w:rsidP="00C900D2">
      <w:pPr>
        <w:spacing w:line="276" w:lineRule="auto"/>
        <w:ind w:firstLine="567"/>
        <w:jc w:val="both"/>
        <w:rPr>
          <w:b/>
          <w:lang w:val="ru-RU"/>
        </w:rPr>
      </w:pPr>
    </w:p>
    <w:p w:rsidR="00C900D2" w:rsidRPr="00C900D2" w:rsidRDefault="00C900D2" w:rsidP="00C900D2">
      <w:pPr>
        <w:spacing w:line="276" w:lineRule="auto"/>
        <w:ind w:firstLine="567"/>
        <w:jc w:val="both"/>
        <w:rPr>
          <w:b/>
          <w:lang w:val="ru-RU"/>
        </w:rPr>
      </w:pPr>
      <w:r w:rsidRPr="00C900D2">
        <w:rPr>
          <w:b/>
          <w:lang w:val="ru-RU"/>
        </w:rPr>
        <w:t xml:space="preserve">3. </w:t>
      </w:r>
      <w:proofErr w:type="spellStart"/>
      <w:r w:rsidRPr="00C900D2">
        <w:rPr>
          <w:b/>
          <w:lang w:val="ru-RU"/>
        </w:rPr>
        <w:t>Лейкозний</w:t>
      </w:r>
      <w:proofErr w:type="spellEnd"/>
      <w:r w:rsidRPr="00C900D2">
        <w:rPr>
          <w:b/>
          <w:lang w:val="ru-RU"/>
        </w:rPr>
        <w:t xml:space="preserve"> антиген;</w:t>
      </w:r>
    </w:p>
    <w:p w:rsidR="00C900D2" w:rsidRPr="00C900D2" w:rsidRDefault="00C900D2" w:rsidP="00C900D2">
      <w:pPr>
        <w:spacing w:line="276" w:lineRule="auto"/>
        <w:ind w:firstLine="567"/>
        <w:jc w:val="both"/>
        <w:rPr>
          <w:b/>
          <w:lang w:val="ru-RU"/>
        </w:rPr>
      </w:pPr>
    </w:p>
    <w:p w:rsidR="00C900D2" w:rsidRPr="00C900D2" w:rsidRDefault="00C900D2" w:rsidP="00C900D2">
      <w:pPr>
        <w:spacing w:line="276" w:lineRule="auto"/>
        <w:ind w:firstLine="567"/>
        <w:jc w:val="both"/>
        <w:rPr>
          <w:b/>
          <w:lang w:val="ru-RU"/>
        </w:rPr>
      </w:pPr>
      <w:r w:rsidRPr="00C900D2">
        <w:rPr>
          <w:b/>
          <w:lang w:val="ru-RU"/>
        </w:rPr>
        <w:t xml:space="preserve">4. </w:t>
      </w:r>
      <w:proofErr w:type="spellStart"/>
      <w:r w:rsidRPr="00C900D2">
        <w:rPr>
          <w:b/>
          <w:lang w:val="ru-RU"/>
        </w:rPr>
        <w:t>Дезінфектанти</w:t>
      </w:r>
      <w:proofErr w:type="spellEnd"/>
      <w:r w:rsidRPr="00C900D2">
        <w:rPr>
          <w:b/>
          <w:lang w:val="ru-RU"/>
        </w:rPr>
        <w:t>;</w:t>
      </w:r>
    </w:p>
    <w:p w:rsidR="00C900D2" w:rsidRPr="00C900D2" w:rsidRDefault="00C900D2" w:rsidP="00C900D2">
      <w:pPr>
        <w:spacing w:line="276" w:lineRule="auto"/>
        <w:ind w:firstLine="567"/>
        <w:jc w:val="both"/>
        <w:rPr>
          <w:b/>
          <w:lang w:val="ru-RU"/>
        </w:rPr>
      </w:pPr>
    </w:p>
    <w:p w:rsidR="00C900D2" w:rsidRPr="00C900D2" w:rsidRDefault="00C900D2" w:rsidP="00C900D2">
      <w:pPr>
        <w:spacing w:line="276" w:lineRule="auto"/>
        <w:ind w:firstLine="567"/>
        <w:jc w:val="both"/>
        <w:rPr>
          <w:b/>
          <w:lang w:val="ru-RU"/>
        </w:rPr>
      </w:pPr>
      <w:r w:rsidRPr="00C900D2">
        <w:rPr>
          <w:b/>
          <w:lang w:val="ru-RU"/>
        </w:rPr>
        <w:t xml:space="preserve">5. </w:t>
      </w:r>
      <w:proofErr w:type="spellStart"/>
      <w:r w:rsidRPr="00C900D2">
        <w:rPr>
          <w:b/>
          <w:lang w:val="ru-RU"/>
        </w:rPr>
        <w:t>Антирабічну</w:t>
      </w:r>
      <w:proofErr w:type="spellEnd"/>
      <w:r w:rsidRPr="00C900D2">
        <w:rPr>
          <w:b/>
          <w:lang w:val="ru-RU"/>
        </w:rPr>
        <w:t xml:space="preserve"> вакцину (для </w:t>
      </w:r>
      <w:proofErr w:type="gramStart"/>
      <w:r w:rsidRPr="00C900D2">
        <w:rPr>
          <w:b/>
          <w:lang w:val="ru-RU"/>
        </w:rPr>
        <w:t>парентерального</w:t>
      </w:r>
      <w:proofErr w:type="gramEnd"/>
      <w:r w:rsidRPr="00C900D2">
        <w:rPr>
          <w:b/>
          <w:lang w:val="ru-RU"/>
        </w:rPr>
        <w:t xml:space="preserve"> </w:t>
      </w:r>
      <w:proofErr w:type="spellStart"/>
      <w:r w:rsidRPr="00C900D2">
        <w:rPr>
          <w:b/>
          <w:lang w:val="ru-RU"/>
        </w:rPr>
        <w:t>застосування</w:t>
      </w:r>
      <w:proofErr w:type="spellEnd"/>
      <w:r w:rsidRPr="00C900D2">
        <w:rPr>
          <w:b/>
          <w:lang w:val="ru-RU"/>
        </w:rPr>
        <w:t>);</w:t>
      </w:r>
    </w:p>
    <w:p w:rsidR="00C900D2" w:rsidRPr="00C900D2" w:rsidRDefault="00C900D2" w:rsidP="00C900D2">
      <w:pPr>
        <w:spacing w:line="276" w:lineRule="auto"/>
        <w:ind w:firstLine="567"/>
        <w:jc w:val="both"/>
        <w:rPr>
          <w:b/>
          <w:lang w:val="ru-RU"/>
        </w:rPr>
      </w:pPr>
    </w:p>
    <w:p w:rsidR="00C900D2" w:rsidRPr="00C900D2" w:rsidRDefault="00C900D2" w:rsidP="00C900D2">
      <w:pPr>
        <w:spacing w:line="276" w:lineRule="auto"/>
        <w:ind w:firstLine="567"/>
        <w:jc w:val="both"/>
        <w:rPr>
          <w:b/>
          <w:lang w:val="ru-RU"/>
        </w:rPr>
      </w:pPr>
      <w:r w:rsidRPr="00C900D2">
        <w:rPr>
          <w:b/>
          <w:lang w:val="ru-RU"/>
        </w:rPr>
        <w:t xml:space="preserve">6. Вакцину </w:t>
      </w:r>
      <w:proofErr w:type="spellStart"/>
      <w:r w:rsidRPr="00C900D2">
        <w:rPr>
          <w:b/>
          <w:lang w:val="ru-RU"/>
        </w:rPr>
        <w:t>проти</w:t>
      </w:r>
      <w:proofErr w:type="spellEnd"/>
      <w:r w:rsidRPr="00C900D2">
        <w:rPr>
          <w:b/>
          <w:lang w:val="ru-RU"/>
        </w:rPr>
        <w:t xml:space="preserve"> </w:t>
      </w:r>
      <w:proofErr w:type="spellStart"/>
      <w:r w:rsidRPr="00C900D2">
        <w:rPr>
          <w:b/>
          <w:lang w:val="ru-RU"/>
        </w:rPr>
        <w:t>сибірки</w:t>
      </w:r>
      <w:proofErr w:type="spellEnd"/>
      <w:r w:rsidRPr="00C900D2">
        <w:rPr>
          <w:b/>
          <w:lang w:val="ru-RU"/>
        </w:rPr>
        <w:t>;</w:t>
      </w:r>
    </w:p>
    <w:p w:rsidR="00C900D2" w:rsidRPr="00C900D2" w:rsidRDefault="00C900D2" w:rsidP="00C900D2">
      <w:pPr>
        <w:spacing w:line="276" w:lineRule="auto"/>
        <w:ind w:firstLine="567"/>
        <w:jc w:val="both"/>
        <w:rPr>
          <w:b/>
          <w:lang w:val="ru-RU"/>
        </w:rPr>
      </w:pPr>
    </w:p>
    <w:p w:rsidR="00C900D2" w:rsidRPr="00C900D2" w:rsidRDefault="00C900D2" w:rsidP="00C900D2">
      <w:pPr>
        <w:spacing w:line="276" w:lineRule="auto"/>
        <w:ind w:firstLine="567"/>
        <w:jc w:val="both"/>
        <w:rPr>
          <w:b/>
          <w:lang w:val="ru-RU"/>
        </w:rPr>
      </w:pPr>
      <w:r w:rsidRPr="00C900D2">
        <w:rPr>
          <w:b/>
          <w:lang w:val="ru-RU"/>
        </w:rPr>
        <w:t xml:space="preserve">7. </w:t>
      </w:r>
      <w:proofErr w:type="spellStart"/>
      <w:r w:rsidRPr="00C900D2">
        <w:rPr>
          <w:b/>
          <w:lang w:val="ru-RU"/>
        </w:rPr>
        <w:t>Діагностикуми</w:t>
      </w:r>
      <w:proofErr w:type="spellEnd"/>
      <w:r w:rsidRPr="00C900D2">
        <w:rPr>
          <w:b/>
          <w:lang w:val="ru-RU"/>
        </w:rPr>
        <w:t>.</w:t>
      </w:r>
    </w:p>
    <w:p w:rsidR="00C900D2" w:rsidRPr="00C900D2" w:rsidRDefault="00C900D2" w:rsidP="00C900D2">
      <w:pPr>
        <w:spacing w:line="276" w:lineRule="auto"/>
        <w:ind w:firstLine="567"/>
        <w:jc w:val="both"/>
        <w:rPr>
          <w:lang w:val="ru-RU"/>
        </w:rPr>
      </w:pPr>
    </w:p>
    <w:p w:rsidR="00C900D2" w:rsidRPr="00C900D2" w:rsidRDefault="00C900D2" w:rsidP="00C900D2">
      <w:pPr>
        <w:spacing w:line="276" w:lineRule="auto"/>
        <w:ind w:firstLine="567"/>
        <w:jc w:val="both"/>
        <w:rPr>
          <w:lang w:val="ru-RU"/>
        </w:rPr>
      </w:pPr>
      <w:r w:rsidRPr="00C900D2">
        <w:rPr>
          <w:lang w:val="ru-RU"/>
        </w:rPr>
        <w:t xml:space="preserve">За результатами </w:t>
      </w:r>
      <w:proofErr w:type="spellStart"/>
      <w:r w:rsidRPr="00C900D2">
        <w:rPr>
          <w:lang w:val="ru-RU"/>
        </w:rPr>
        <w:t>переговорної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процедури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укладені</w:t>
      </w:r>
      <w:proofErr w:type="spellEnd"/>
      <w:r w:rsidRPr="00C900D2">
        <w:rPr>
          <w:lang w:val="ru-RU"/>
        </w:rPr>
        <w:t xml:space="preserve"> договори </w:t>
      </w:r>
      <w:proofErr w:type="spellStart"/>
      <w:r w:rsidRPr="00C900D2">
        <w:rPr>
          <w:lang w:val="ru-RU"/>
        </w:rPr>
        <w:t>із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закупі</w:t>
      </w:r>
      <w:proofErr w:type="gramStart"/>
      <w:r w:rsidRPr="00C900D2">
        <w:rPr>
          <w:lang w:val="ru-RU"/>
        </w:rPr>
        <w:t>вл</w:t>
      </w:r>
      <w:proofErr w:type="gramEnd"/>
      <w:r w:rsidRPr="00C900D2">
        <w:rPr>
          <w:lang w:val="ru-RU"/>
        </w:rPr>
        <w:t>і</w:t>
      </w:r>
      <w:proofErr w:type="spellEnd"/>
      <w:r w:rsidRPr="00C900D2">
        <w:rPr>
          <w:lang w:val="ru-RU"/>
        </w:rPr>
        <w:t>:</w:t>
      </w:r>
    </w:p>
    <w:p w:rsidR="00C900D2" w:rsidRPr="00C900D2" w:rsidRDefault="00C900D2" w:rsidP="00C900D2">
      <w:pPr>
        <w:spacing w:line="276" w:lineRule="auto"/>
        <w:ind w:firstLine="567"/>
        <w:jc w:val="both"/>
        <w:rPr>
          <w:lang w:val="ru-RU"/>
        </w:rPr>
      </w:pPr>
    </w:p>
    <w:p w:rsidR="00C900D2" w:rsidRPr="00C900D2" w:rsidRDefault="00C900D2" w:rsidP="00C900D2">
      <w:pPr>
        <w:spacing w:line="276" w:lineRule="auto"/>
        <w:ind w:firstLine="567"/>
        <w:jc w:val="both"/>
        <w:rPr>
          <w:lang w:val="ru-RU"/>
        </w:rPr>
      </w:pPr>
      <w:r w:rsidRPr="00C900D2">
        <w:rPr>
          <w:lang w:val="ru-RU"/>
        </w:rPr>
        <w:t xml:space="preserve">- за лотом 1 - Вакцина </w:t>
      </w:r>
      <w:proofErr w:type="spellStart"/>
      <w:r w:rsidRPr="00C900D2">
        <w:rPr>
          <w:lang w:val="ru-RU"/>
        </w:rPr>
        <w:t>антирабічна</w:t>
      </w:r>
      <w:proofErr w:type="spellEnd"/>
      <w:r w:rsidRPr="00C900D2">
        <w:rPr>
          <w:lang w:val="ru-RU"/>
        </w:rPr>
        <w:t xml:space="preserve"> для </w:t>
      </w:r>
      <w:proofErr w:type="spellStart"/>
      <w:r w:rsidRPr="00C900D2">
        <w:rPr>
          <w:lang w:val="ru-RU"/>
        </w:rPr>
        <w:t>пероральної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імунізації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м’ясоїдних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тварин</w:t>
      </w:r>
      <w:proofErr w:type="spellEnd"/>
      <w:r w:rsidRPr="00C900D2">
        <w:rPr>
          <w:lang w:val="ru-RU"/>
        </w:rPr>
        <w:t xml:space="preserve"> «</w:t>
      </w:r>
      <w:proofErr w:type="spellStart"/>
      <w:r w:rsidRPr="00C900D2">
        <w:rPr>
          <w:lang w:val="ru-RU"/>
        </w:rPr>
        <w:t>Броварабіс</w:t>
      </w:r>
      <w:proofErr w:type="spellEnd"/>
      <w:r w:rsidRPr="00C900D2">
        <w:rPr>
          <w:lang w:val="ru-RU"/>
        </w:rPr>
        <w:t xml:space="preserve"> </w:t>
      </w:r>
      <w:r w:rsidRPr="00C900D2">
        <w:rPr>
          <w:lang w:val="en-US"/>
        </w:rPr>
        <w:t>V</w:t>
      </w:r>
      <w:r w:rsidRPr="00C900D2">
        <w:rPr>
          <w:lang w:val="ru-RU"/>
        </w:rPr>
        <w:t>-</w:t>
      </w:r>
      <w:r w:rsidRPr="00C900D2">
        <w:rPr>
          <w:lang w:val="en-US"/>
        </w:rPr>
        <w:t>RG</w:t>
      </w:r>
      <w:r w:rsidRPr="00C900D2">
        <w:rPr>
          <w:lang w:val="ru-RU"/>
        </w:rPr>
        <w:t xml:space="preserve"> (</w:t>
      </w:r>
      <w:proofErr w:type="spellStart"/>
      <w:r w:rsidRPr="00C900D2">
        <w:rPr>
          <w:lang w:val="en-US"/>
        </w:rPr>
        <w:t>Brovarabies</w:t>
      </w:r>
      <w:proofErr w:type="spellEnd"/>
      <w:r w:rsidRPr="00C900D2">
        <w:rPr>
          <w:lang w:val="ru-RU"/>
        </w:rPr>
        <w:t xml:space="preserve"> </w:t>
      </w:r>
      <w:r w:rsidRPr="00C900D2">
        <w:rPr>
          <w:lang w:val="en-US"/>
        </w:rPr>
        <w:t>V</w:t>
      </w:r>
      <w:r w:rsidRPr="00C900D2">
        <w:rPr>
          <w:lang w:val="ru-RU"/>
        </w:rPr>
        <w:t>-</w:t>
      </w:r>
      <w:r w:rsidRPr="00C900D2">
        <w:rPr>
          <w:lang w:val="en-US"/>
        </w:rPr>
        <w:t>RG</w:t>
      </w:r>
      <w:r w:rsidRPr="00C900D2">
        <w:rPr>
          <w:lang w:val="ru-RU"/>
        </w:rPr>
        <w:t xml:space="preserve">») у </w:t>
      </w:r>
      <w:proofErr w:type="spellStart"/>
      <w:r w:rsidRPr="00C900D2">
        <w:rPr>
          <w:lang w:val="ru-RU"/>
        </w:rPr>
        <w:t>кількості</w:t>
      </w:r>
      <w:proofErr w:type="spellEnd"/>
      <w:r w:rsidRPr="00C900D2">
        <w:rPr>
          <w:lang w:val="ru-RU"/>
        </w:rPr>
        <w:t xml:space="preserve"> 961 250 </w:t>
      </w:r>
      <w:proofErr w:type="spellStart"/>
      <w:r w:rsidRPr="00C900D2">
        <w:rPr>
          <w:lang w:val="ru-RU"/>
        </w:rPr>
        <w:t>принад</w:t>
      </w:r>
      <w:proofErr w:type="spellEnd"/>
      <w:r w:rsidRPr="00C900D2">
        <w:rPr>
          <w:lang w:val="ru-RU"/>
        </w:rPr>
        <w:t xml:space="preserve">, для </w:t>
      </w:r>
      <w:proofErr w:type="spellStart"/>
      <w:r w:rsidRPr="00C900D2">
        <w:rPr>
          <w:lang w:val="ru-RU"/>
        </w:rPr>
        <w:t>реалізац</w:t>
      </w:r>
      <w:proofErr w:type="gramStart"/>
      <w:r w:rsidRPr="00C900D2">
        <w:rPr>
          <w:lang w:val="ru-RU"/>
        </w:rPr>
        <w:t>ії</w:t>
      </w:r>
      <w:proofErr w:type="spellEnd"/>
      <w:r w:rsidRPr="00C900D2">
        <w:rPr>
          <w:lang w:val="ru-RU"/>
        </w:rPr>
        <w:t xml:space="preserve"> У</w:t>
      </w:r>
      <w:proofErr w:type="gramEnd"/>
      <w:r w:rsidRPr="00C900D2">
        <w:rPr>
          <w:lang w:val="ru-RU"/>
        </w:rPr>
        <w:t xml:space="preserve">годи </w:t>
      </w:r>
      <w:proofErr w:type="spellStart"/>
      <w:r w:rsidRPr="00C900D2">
        <w:rPr>
          <w:lang w:val="ru-RU"/>
        </w:rPr>
        <w:t>між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Міністерством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аграрної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політики</w:t>
      </w:r>
      <w:proofErr w:type="spellEnd"/>
      <w:r w:rsidRPr="00C900D2">
        <w:rPr>
          <w:lang w:val="ru-RU"/>
        </w:rPr>
        <w:t xml:space="preserve"> та </w:t>
      </w:r>
      <w:proofErr w:type="spellStart"/>
      <w:r w:rsidRPr="00C900D2">
        <w:rPr>
          <w:lang w:val="ru-RU"/>
        </w:rPr>
        <w:t>продовольства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України</w:t>
      </w:r>
      <w:proofErr w:type="spellEnd"/>
      <w:r w:rsidRPr="00C900D2">
        <w:rPr>
          <w:lang w:val="ru-RU"/>
        </w:rPr>
        <w:t xml:space="preserve"> та </w:t>
      </w:r>
      <w:proofErr w:type="spellStart"/>
      <w:r w:rsidRPr="00C900D2">
        <w:rPr>
          <w:lang w:val="ru-RU"/>
        </w:rPr>
        <w:t>Міністром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сільського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господарства</w:t>
      </w:r>
      <w:proofErr w:type="spellEnd"/>
      <w:r w:rsidRPr="00C900D2">
        <w:rPr>
          <w:lang w:val="ru-RU"/>
        </w:rPr>
        <w:t xml:space="preserve"> і </w:t>
      </w:r>
      <w:proofErr w:type="spellStart"/>
      <w:r w:rsidRPr="00C900D2">
        <w:rPr>
          <w:lang w:val="ru-RU"/>
        </w:rPr>
        <w:t>розвитку</w:t>
      </w:r>
      <w:proofErr w:type="spellEnd"/>
      <w:r w:rsidRPr="00C900D2">
        <w:rPr>
          <w:lang w:val="ru-RU"/>
        </w:rPr>
        <w:t xml:space="preserve"> села </w:t>
      </w:r>
      <w:proofErr w:type="spellStart"/>
      <w:r w:rsidRPr="00C900D2">
        <w:rPr>
          <w:lang w:val="ru-RU"/>
        </w:rPr>
        <w:t>Республіки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Польща</w:t>
      </w:r>
      <w:proofErr w:type="spellEnd"/>
      <w:r w:rsidRPr="00C900D2">
        <w:rPr>
          <w:lang w:val="ru-RU"/>
        </w:rPr>
        <w:t xml:space="preserve">; </w:t>
      </w:r>
      <w:proofErr w:type="spellStart"/>
      <w:r w:rsidRPr="00C900D2">
        <w:rPr>
          <w:lang w:val="ru-RU"/>
        </w:rPr>
        <w:t>вартість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закупі</w:t>
      </w:r>
      <w:proofErr w:type="gramStart"/>
      <w:r w:rsidRPr="00C900D2">
        <w:rPr>
          <w:lang w:val="ru-RU"/>
        </w:rPr>
        <w:t>вл</w:t>
      </w:r>
      <w:proofErr w:type="gramEnd"/>
      <w:r w:rsidRPr="00C900D2">
        <w:rPr>
          <w:lang w:val="ru-RU"/>
        </w:rPr>
        <w:t>і</w:t>
      </w:r>
      <w:proofErr w:type="spellEnd"/>
      <w:r w:rsidRPr="00C900D2">
        <w:rPr>
          <w:lang w:val="ru-RU"/>
        </w:rPr>
        <w:t xml:space="preserve"> – 32 903 586,00 </w:t>
      </w:r>
      <w:proofErr w:type="spellStart"/>
      <w:r w:rsidRPr="00C900D2">
        <w:rPr>
          <w:lang w:val="ru-RU"/>
        </w:rPr>
        <w:t>грн</w:t>
      </w:r>
      <w:proofErr w:type="spellEnd"/>
      <w:r w:rsidRPr="00C900D2">
        <w:rPr>
          <w:lang w:val="ru-RU"/>
        </w:rPr>
        <w:t xml:space="preserve"> з ПДВ;</w:t>
      </w:r>
    </w:p>
    <w:p w:rsidR="00C900D2" w:rsidRPr="00C900D2" w:rsidRDefault="00C900D2" w:rsidP="00C900D2">
      <w:pPr>
        <w:spacing w:line="276" w:lineRule="auto"/>
        <w:ind w:firstLine="567"/>
        <w:jc w:val="both"/>
        <w:rPr>
          <w:lang w:val="ru-RU"/>
        </w:rPr>
      </w:pPr>
    </w:p>
    <w:p w:rsidR="00C900D2" w:rsidRPr="00C900D2" w:rsidRDefault="00C900D2" w:rsidP="00C900D2">
      <w:pPr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-</w:t>
      </w:r>
      <w:r w:rsidRPr="00C900D2">
        <w:rPr>
          <w:lang w:val="ru-RU"/>
        </w:rPr>
        <w:t xml:space="preserve"> </w:t>
      </w:r>
      <w:r w:rsidRPr="00C900D2">
        <w:rPr>
          <w:lang w:val="ru-RU"/>
        </w:rPr>
        <w:t xml:space="preserve">за Лотом 2 – Вакцина </w:t>
      </w:r>
      <w:proofErr w:type="spellStart"/>
      <w:r w:rsidRPr="00C900D2">
        <w:rPr>
          <w:lang w:val="ru-RU"/>
        </w:rPr>
        <w:t>антирабічна</w:t>
      </w:r>
      <w:proofErr w:type="spellEnd"/>
      <w:r w:rsidRPr="00C900D2">
        <w:rPr>
          <w:lang w:val="ru-RU"/>
        </w:rPr>
        <w:t xml:space="preserve"> для </w:t>
      </w:r>
      <w:proofErr w:type="spellStart"/>
      <w:r w:rsidRPr="00C900D2">
        <w:rPr>
          <w:lang w:val="ru-RU"/>
        </w:rPr>
        <w:t>пероральної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імунізації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м’ясоїдних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тварин</w:t>
      </w:r>
      <w:proofErr w:type="spellEnd"/>
      <w:r w:rsidRPr="00C900D2">
        <w:rPr>
          <w:lang w:val="ru-RU"/>
        </w:rPr>
        <w:t xml:space="preserve"> «</w:t>
      </w:r>
      <w:proofErr w:type="spellStart"/>
      <w:r w:rsidRPr="00C900D2">
        <w:rPr>
          <w:lang w:val="ru-RU"/>
        </w:rPr>
        <w:t>Броварабіс</w:t>
      </w:r>
      <w:proofErr w:type="spellEnd"/>
      <w:r w:rsidRPr="00C900D2">
        <w:rPr>
          <w:lang w:val="ru-RU"/>
        </w:rPr>
        <w:t xml:space="preserve"> </w:t>
      </w:r>
      <w:r w:rsidRPr="00C900D2">
        <w:rPr>
          <w:lang w:val="en-US"/>
        </w:rPr>
        <w:t>V</w:t>
      </w:r>
      <w:r w:rsidRPr="00C900D2">
        <w:rPr>
          <w:lang w:val="ru-RU"/>
        </w:rPr>
        <w:t>-</w:t>
      </w:r>
      <w:r w:rsidRPr="00C900D2">
        <w:rPr>
          <w:lang w:val="en-US"/>
        </w:rPr>
        <w:t>RG</w:t>
      </w:r>
      <w:r w:rsidRPr="00C900D2">
        <w:rPr>
          <w:lang w:val="ru-RU"/>
        </w:rPr>
        <w:t xml:space="preserve"> (</w:t>
      </w:r>
      <w:proofErr w:type="spellStart"/>
      <w:r w:rsidRPr="00C900D2">
        <w:rPr>
          <w:lang w:val="en-US"/>
        </w:rPr>
        <w:t>Brovarabies</w:t>
      </w:r>
      <w:proofErr w:type="spellEnd"/>
      <w:r w:rsidRPr="00C900D2">
        <w:rPr>
          <w:lang w:val="ru-RU"/>
        </w:rPr>
        <w:t xml:space="preserve"> </w:t>
      </w:r>
      <w:r w:rsidRPr="00C900D2">
        <w:rPr>
          <w:lang w:val="en-US"/>
        </w:rPr>
        <w:t>V</w:t>
      </w:r>
      <w:r w:rsidRPr="00C900D2">
        <w:rPr>
          <w:lang w:val="ru-RU"/>
        </w:rPr>
        <w:t>-</w:t>
      </w:r>
      <w:r w:rsidRPr="00C900D2">
        <w:rPr>
          <w:lang w:val="en-US"/>
        </w:rPr>
        <w:t>RG</w:t>
      </w:r>
      <w:r w:rsidRPr="00C900D2">
        <w:rPr>
          <w:lang w:val="ru-RU"/>
        </w:rPr>
        <w:t xml:space="preserve">») у </w:t>
      </w:r>
      <w:proofErr w:type="spellStart"/>
      <w:r w:rsidRPr="00C900D2">
        <w:rPr>
          <w:lang w:val="ru-RU"/>
        </w:rPr>
        <w:t>кількості</w:t>
      </w:r>
      <w:proofErr w:type="spellEnd"/>
      <w:r w:rsidRPr="00C900D2">
        <w:rPr>
          <w:lang w:val="ru-RU"/>
        </w:rPr>
        <w:t xml:space="preserve"> 255 000 </w:t>
      </w:r>
      <w:proofErr w:type="spellStart"/>
      <w:r w:rsidRPr="00C900D2">
        <w:rPr>
          <w:lang w:val="ru-RU"/>
        </w:rPr>
        <w:t>принад</w:t>
      </w:r>
      <w:proofErr w:type="spellEnd"/>
      <w:r w:rsidRPr="00C900D2">
        <w:rPr>
          <w:lang w:val="ru-RU"/>
        </w:rPr>
        <w:t xml:space="preserve"> для </w:t>
      </w:r>
      <w:proofErr w:type="spellStart"/>
      <w:r w:rsidRPr="00C900D2">
        <w:rPr>
          <w:lang w:val="ru-RU"/>
        </w:rPr>
        <w:t>реалізації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міжнародно</w:t>
      </w:r>
      <w:proofErr w:type="gramStart"/>
      <w:r w:rsidRPr="00C900D2">
        <w:rPr>
          <w:lang w:val="ru-RU"/>
        </w:rPr>
        <w:t>ї</w:t>
      </w:r>
      <w:proofErr w:type="spellEnd"/>
      <w:r w:rsidRPr="00C900D2">
        <w:rPr>
          <w:lang w:val="ru-RU"/>
        </w:rPr>
        <w:t xml:space="preserve"> У</w:t>
      </w:r>
      <w:proofErr w:type="gramEnd"/>
      <w:r w:rsidRPr="00C900D2">
        <w:rPr>
          <w:lang w:val="ru-RU"/>
        </w:rPr>
        <w:t xml:space="preserve">годи </w:t>
      </w:r>
      <w:proofErr w:type="spellStart"/>
      <w:r w:rsidRPr="00C900D2">
        <w:rPr>
          <w:lang w:val="ru-RU"/>
        </w:rPr>
        <w:t>між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Міністерством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аграрної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політики</w:t>
      </w:r>
      <w:proofErr w:type="spellEnd"/>
      <w:r w:rsidRPr="00C900D2">
        <w:rPr>
          <w:lang w:val="ru-RU"/>
        </w:rPr>
        <w:t xml:space="preserve"> та </w:t>
      </w:r>
      <w:proofErr w:type="spellStart"/>
      <w:r w:rsidRPr="00C900D2">
        <w:rPr>
          <w:lang w:val="ru-RU"/>
        </w:rPr>
        <w:t>продовольства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України</w:t>
      </w:r>
      <w:proofErr w:type="spellEnd"/>
      <w:r w:rsidRPr="00C900D2">
        <w:rPr>
          <w:lang w:val="ru-RU"/>
        </w:rPr>
        <w:t xml:space="preserve"> та </w:t>
      </w:r>
      <w:proofErr w:type="spellStart"/>
      <w:r w:rsidRPr="00C900D2">
        <w:rPr>
          <w:lang w:val="ru-RU"/>
        </w:rPr>
        <w:t>Міністерством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сільського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господарства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Угорщини</w:t>
      </w:r>
      <w:proofErr w:type="spellEnd"/>
      <w:r w:rsidRPr="00C900D2">
        <w:rPr>
          <w:lang w:val="ru-RU"/>
        </w:rPr>
        <w:t xml:space="preserve">; </w:t>
      </w:r>
      <w:proofErr w:type="spellStart"/>
      <w:r w:rsidRPr="00C900D2">
        <w:rPr>
          <w:lang w:val="ru-RU"/>
        </w:rPr>
        <w:t>вартість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закупі</w:t>
      </w:r>
      <w:proofErr w:type="gramStart"/>
      <w:r w:rsidRPr="00C900D2">
        <w:rPr>
          <w:lang w:val="ru-RU"/>
        </w:rPr>
        <w:t>вл</w:t>
      </w:r>
      <w:proofErr w:type="gramEnd"/>
      <w:r w:rsidRPr="00C900D2">
        <w:rPr>
          <w:lang w:val="ru-RU"/>
        </w:rPr>
        <w:t>і</w:t>
      </w:r>
      <w:proofErr w:type="spellEnd"/>
      <w:r w:rsidRPr="00C900D2">
        <w:rPr>
          <w:lang w:val="ru-RU"/>
        </w:rPr>
        <w:t xml:space="preserve"> – 8 728 650,00 </w:t>
      </w:r>
      <w:proofErr w:type="spellStart"/>
      <w:r w:rsidRPr="00C900D2">
        <w:rPr>
          <w:lang w:val="ru-RU"/>
        </w:rPr>
        <w:t>грн</w:t>
      </w:r>
      <w:proofErr w:type="spellEnd"/>
      <w:r w:rsidRPr="00C900D2">
        <w:rPr>
          <w:lang w:val="ru-RU"/>
        </w:rPr>
        <w:t xml:space="preserve"> з ПДВ.</w:t>
      </w:r>
    </w:p>
    <w:p w:rsidR="00C900D2" w:rsidRPr="00C900D2" w:rsidRDefault="00C900D2" w:rsidP="00C900D2">
      <w:pPr>
        <w:spacing w:line="276" w:lineRule="auto"/>
        <w:ind w:firstLine="567"/>
        <w:jc w:val="both"/>
        <w:rPr>
          <w:lang w:val="ru-RU"/>
        </w:rPr>
      </w:pPr>
    </w:p>
    <w:p w:rsidR="00C900D2" w:rsidRPr="00C900D2" w:rsidRDefault="00C900D2" w:rsidP="00C900D2">
      <w:pPr>
        <w:spacing w:line="276" w:lineRule="auto"/>
        <w:ind w:firstLine="567"/>
        <w:jc w:val="both"/>
        <w:rPr>
          <w:lang w:val="ru-RU"/>
        </w:rPr>
      </w:pPr>
      <w:proofErr w:type="spellStart"/>
      <w:r w:rsidRPr="00C900D2">
        <w:rPr>
          <w:lang w:val="ru-RU"/>
        </w:rPr>
        <w:t>Також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була</w:t>
      </w:r>
      <w:proofErr w:type="spellEnd"/>
      <w:r w:rsidRPr="00C900D2">
        <w:rPr>
          <w:lang w:val="ru-RU"/>
        </w:rPr>
        <w:t xml:space="preserve"> проведена процедура </w:t>
      </w:r>
      <w:proofErr w:type="spellStart"/>
      <w:r w:rsidRPr="00C900D2">
        <w:rPr>
          <w:lang w:val="ru-RU"/>
        </w:rPr>
        <w:t>відкритих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торгів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із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закупі</w:t>
      </w:r>
      <w:proofErr w:type="gramStart"/>
      <w:r w:rsidRPr="00C900D2">
        <w:rPr>
          <w:lang w:val="ru-RU"/>
        </w:rPr>
        <w:t>вл</w:t>
      </w:r>
      <w:proofErr w:type="gramEnd"/>
      <w:r w:rsidRPr="00C900D2">
        <w:rPr>
          <w:lang w:val="ru-RU"/>
        </w:rPr>
        <w:t>і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Туберкуліну</w:t>
      </w:r>
      <w:proofErr w:type="spellEnd"/>
      <w:r w:rsidRPr="00C900D2">
        <w:rPr>
          <w:lang w:val="ru-RU"/>
        </w:rPr>
        <w:t xml:space="preserve"> для </w:t>
      </w:r>
      <w:proofErr w:type="spellStart"/>
      <w:r w:rsidRPr="00C900D2">
        <w:rPr>
          <w:lang w:val="ru-RU"/>
        </w:rPr>
        <w:t>птиці</w:t>
      </w:r>
      <w:proofErr w:type="spellEnd"/>
      <w:r w:rsidRPr="00C900D2">
        <w:rPr>
          <w:lang w:val="ru-RU"/>
        </w:rPr>
        <w:t xml:space="preserve"> та </w:t>
      </w:r>
      <w:proofErr w:type="spellStart"/>
      <w:r w:rsidRPr="00C900D2">
        <w:rPr>
          <w:lang w:val="ru-RU"/>
        </w:rPr>
        <w:t>ссавців</w:t>
      </w:r>
      <w:proofErr w:type="spellEnd"/>
      <w:r w:rsidRPr="00C900D2">
        <w:rPr>
          <w:lang w:val="ru-RU"/>
        </w:rPr>
        <w:t xml:space="preserve">, але через </w:t>
      </w:r>
      <w:proofErr w:type="spellStart"/>
      <w:r w:rsidRPr="00C900D2">
        <w:rPr>
          <w:lang w:val="ru-RU"/>
        </w:rPr>
        <w:t>відсутність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пропозицій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від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учасників</w:t>
      </w:r>
      <w:proofErr w:type="spellEnd"/>
      <w:r w:rsidRPr="00C900D2">
        <w:rPr>
          <w:lang w:val="ru-RU"/>
        </w:rPr>
        <w:t xml:space="preserve"> тендер не </w:t>
      </w:r>
      <w:proofErr w:type="spellStart"/>
      <w:r w:rsidRPr="00C900D2">
        <w:rPr>
          <w:lang w:val="ru-RU"/>
        </w:rPr>
        <w:t>відбувся</w:t>
      </w:r>
      <w:proofErr w:type="spellEnd"/>
      <w:r w:rsidRPr="00C900D2">
        <w:rPr>
          <w:lang w:val="ru-RU"/>
        </w:rPr>
        <w:t xml:space="preserve">. </w:t>
      </w:r>
      <w:proofErr w:type="spellStart"/>
      <w:r w:rsidRPr="00C900D2">
        <w:rPr>
          <w:lang w:val="ru-RU"/>
        </w:rPr>
        <w:t>Оскільки</w:t>
      </w:r>
      <w:proofErr w:type="spellEnd"/>
      <w:r w:rsidRPr="00C900D2">
        <w:rPr>
          <w:lang w:val="ru-RU"/>
        </w:rPr>
        <w:t xml:space="preserve"> потреба у </w:t>
      </w:r>
      <w:proofErr w:type="spellStart"/>
      <w:r w:rsidRPr="00C900D2">
        <w:rPr>
          <w:lang w:val="ru-RU"/>
        </w:rPr>
        <w:t>закупі</w:t>
      </w:r>
      <w:proofErr w:type="gramStart"/>
      <w:r w:rsidRPr="00C900D2">
        <w:rPr>
          <w:lang w:val="ru-RU"/>
        </w:rPr>
        <w:t>вл</w:t>
      </w:r>
      <w:proofErr w:type="gramEnd"/>
      <w:r w:rsidRPr="00C900D2">
        <w:rPr>
          <w:lang w:val="ru-RU"/>
        </w:rPr>
        <w:t>і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залишається</w:t>
      </w:r>
      <w:proofErr w:type="spellEnd"/>
      <w:r w:rsidRPr="00C900D2">
        <w:rPr>
          <w:lang w:val="ru-RU"/>
        </w:rPr>
        <w:t xml:space="preserve"> актуальною </w:t>
      </w:r>
      <w:proofErr w:type="spellStart"/>
      <w:r w:rsidRPr="00C900D2">
        <w:rPr>
          <w:lang w:val="ru-RU"/>
        </w:rPr>
        <w:t>було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прийняте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рішення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оголосити</w:t>
      </w:r>
      <w:proofErr w:type="spellEnd"/>
      <w:r w:rsidRPr="00C900D2">
        <w:rPr>
          <w:lang w:val="ru-RU"/>
        </w:rPr>
        <w:t xml:space="preserve"> процедуру </w:t>
      </w:r>
      <w:proofErr w:type="spellStart"/>
      <w:r w:rsidRPr="00C900D2">
        <w:rPr>
          <w:lang w:val="ru-RU"/>
        </w:rPr>
        <w:t>відкритих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торгів</w:t>
      </w:r>
      <w:proofErr w:type="spellEnd"/>
      <w:r w:rsidRPr="00C900D2">
        <w:rPr>
          <w:lang w:val="ru-RU"/>
        </w:rPr>
        <w:t xml:space="preserve"> повторно.</w:t>
      </w:r>
    </w:p>
    <w:p w:rsidR="00C900D2" w:rsidRPr="00C900D2" w:rsidRDefault="00C900D2" w:rsidP="00C900D2">
      <w:pPr>
        <w:spacing w:line="276" w:lineRule="auto"/>
        <w:ind w:firstLine="567"/>
        <w:jc w:val="both"/>
        <w:rPr>
          <w:lang w:val="ru-RU"/>
        </w:rPr>
      </w:pPr>
    </w:p>
    <w:p w:rsidR="00C900D2" w:rsidRPr="00C900D2" w:rsidRDefault="00C900D2" w:rsidP="00C900D2">
      <w:pPr>
        <w:spacing w:line="276" w:lineRule="auto"/>
        <w:ind w:firstLine="567"/>
        <w:jc w:val="both"/>
        <w:rPr>
          <w:lang w:val="ru-RU"/>
        </w:rPr>
      </w:pPr>
      <w:r w:rsidRPr="00C900D2">
        <w:rPr>
          <w:lang w:val="ru-RU"/>
        </w:rPr>
        <w:t xml:space="preserve">На </w:t>
      </w:r>
      <w:proofErr w:type="spellStart"/>
      <w:r w:rsidRPr="00C900D2">
        <w:rPr>
          <w:lang w:val="ru-RU"/>
        </w:rPr>
        <w:t>етапі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визначення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переможця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відкриті</w:t>
      </w:r>
      <w:proofErr w:type="spellEnd"/>
      <w:r w:rsidRPr="00C900D2">
        <w:rPr>
          <w:lang w:val="ru-RU"/>
        </w:rPr>
        <w:t xml:space="preserve"> торги </w:t>
      </w:r>
      <w:proofErr w:type="spellStart"/>
      <w:r w:rsidRPr="00C900D2">
        <w:rPr>
          <w:lang w:val="ru-RU"/>
        </w:rPr>
        <w:t>із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закупі</w:t>
      </w:r>
      <w:proofErr w:type="gramStart"/>
      <w:r w:rsidRPr="00C900D2">
        <w:rPr>
          <w:lang w:val="ru-RU"/>
        </w:rPr>
        <w:t>вл</w:t>
      </w:r>
      <w:proofErr w:type="gramEnd"/>
      <w:r w:rsidRPr="00C900D2">
        <w:rPr>
          <w:lang w:val="ru-RU"/>
        </w:rPr>
        <w:t>і</w:t>
      </w:r>
      <w:proofErr w:type="spellEnd"/>
      <w:r w:rsidRPr="00C900D2">
        <w:rPr>
          <w:lang w:val="ru-RU"/>
        </w:rPr>
        <w:t xml:space="preserve"> Лейкозного антигену та </w:t>
      </w:r>
      <w:proofErr w:type="spellStart"/>
      <w:r w:rsidRPr="00C900D2">
        <w:rPr>
          <w:lang w:val="ru-RU"/>
        </w:rPr>
        <w:t>Дезінфектантів</w:t>
      </w:r>
      <w:proofErr w:type="spellEnd"/>
      <w:r w:rsidRPr="00C900D2">
        <w:rPr>
          <w:lang w:val="ru-RU"/>
        </w:rPr>
        <w:t>.</w:t>
      </w:r>
    </w:p>
    <w:p w:rsidR="00C900D2" w:rsidRPr="00C900D2" w:rsidRDefault="00C900D2" w:rsidP="00C900D2">
      <w:pPr>
        <w:spacing w:line="276" w:lineRule="auto"/>
        <w:ind w:firstLine="567"/>
        <w:jc w:val="both"/>
        <w:rPr>
          <w:lang w:val="ru-RU"/>
        </w:rPr>
      </w:pPr>
    </w:p>
    <w:p w:rsidR="001E476E" w:rsidRPr="00C900D2" w:rsidRDefault="00C900D2" w:rsidP="00C900D2">
      <w:pPr>
        <w:spacing w:line="276" w:lineRule="auto"/>
        <w:ind w:firstLine="567"/>
        <w:jc w:val="both"/>
        <w:rPr>
          <w:lang w:val="ru-RU"/>
        </w:rPr>
      </w:pPr>
      <w:proofErr w:type="spellStart"/>
      <w:r w:rsidRPr="00C900D2">
        <w:rPr>
          <w:lang w:val="ru-RU"/>
        </w:rPr>
        <w:t>Оголошені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відкриті</w:t>
      </w:r>
      <w:proofErr w:type="spellEnd"/>
      <w:r w:rsidRPr="00C900D2">
        <w:rPr>
          <w:lang w:val="ru-RU"/>
        </w:rPr>
        <w:t xml:space="preserve"> торги </w:t>
      </w:r>
      <w:proofErr w:type="spellStart"/>
      <w:r w:rsidRPr="00C900D2">
        <w:rPr>
          <w:lang w:val="ru-RU"/>
        </w:rPr>
        <w:t>із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закупівлі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Антирабічної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вакцини</w:t>
      </w:r>
      <w:proofErr w:type="spellEnd"/>
      <w:r w:rsidRPr="00C900D2">
        <w:rPr>
          <w:lang w:val="ru-RU"/>
        </w:rPr>
        <w:t xml:space="preserve"> (для парентерального </w:t>
      </w:r>
      <w:proofErr w:type="spellStart"/>
      <w:r w:rsidRPr="00C900D2">
        <w:rPr>
          <w:lang w:val="ru-RU"/>
        </w:rPr>
        <w:t>застосування</w:t>
      </w:r>
      <w:proofErr w:type="spellEnd"/>
      <w:r w:rsidRPr="00C900D2">
        <w:rPr>
          <w:lang w:val="ru-RU"/>
        </w:rPr>
        <w:t xml:space="preserve">), </w:t>
      </w:r>
      <w:proofErr w:type="spellStart"/>
      <w:r w:rsidRPr="00C900D2">
        <w:rPr>
          <w:lang w:val="ru-RU"/>
        </w:rPr>
        <w:t>Вакцин</w:t>
      </w:r>
      <w:bookmarkStart w:id="0" w:name="_GoBack"/>
      <w:r w:rsidRPr="00C900D2">
        <w:rPr>
          <w:lang w:val="ru-RU"/>
        </w:rPr>
        <w:t>и</w:t>
      </w:r>
      <w:bookmarkEnd w:id="0"/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проти</w:t>
      </w:r>
      <w:proofErr w:type="spellEnd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сибірки</w:t>
      </w:r>
      <w:proofErr w:type="spellEnd"/>
      <w:r w:rsidRPr="00C900D2">
        <w:rPr>
          <w:lang w:val="ru-RU"/>
        </w:rPr>
        <w:t xml:space="preserve"> та</w:t>
      </w:r>
      <w:proofErr w:type="gramStart"/>
      <w:r w:rsidRPr="00C900D2">
        <w:rPr>
          <w:lang w:val="ru-RU"/>
        </w:rPr>
        <w:t xml:space="preserve"> </w:t>
      </w:r>
      <w:proofErr w:type="spellStart"/>
      <w:r w:rsidRPr="00C900D2">
        <w:rPr>
          <w:lang w:val="ru-RU"/>
        </w:rPr>
        <w:t>Д</w:t>
      </w:r>
      <w:proofErr w:type="gramEnd"/>
      <w:r w:rsidRPr="00C900D2">
        <w:rPr>
          <w:lang w:val="ru-RU"/>
        </w:rPr>
        <w:t>іагностикуми</w:t>
      </w:r>
      <w:proofErr w:type="spellEnd"/>
      <w:r w:rsidRPr="00C900D2">
        <w:rPr>
          <w:lang w:val="ru-RU"/>
        </w:rPr>
        <w:t>.</w:t>
      </w:r>
    </w:p>
    <w:sectPr w:rsidR="001E476E" w:rsidRPr="00C900D2" w:rsidSect="00C900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0ADC"/>
    <w:rsid w:val="00031EA0"/>
    <w:rsid w:val="00086CD6"/>
    <w:rsid w:val="0010531D"/>
    <w:rsid w:val="001E476E"/>
    <w:rsid w:val="002A5D44"/>
    <w:rsid w:val="00312F4F"/>
    <w:rsid w:val="00320ADC"/>
    <w:rsid w:val="003279D7"/>
    <w:rsid w:val="00374BC5"/>
    <w:rsid w:val="00444EEA"/>
    <w:rsid w:val="00472959"/>
    <w:rsid w:val="00477C6D"/>
    <w:rsid w:val="00501D7F"/>
    <w:rsid w:val="00511224"/>
    <w:rsid w:val="00532A8E"/>
    <w:rsid w:val="00542636"/>
    <w:rsid w:val="005F6DF5"/>
    <w:rsid w:val="00605BB6"/>
    <w:rsid w:val="006754F2"/>
    <w:rsid w:val="00695A24"/>
    <w:rsid w:val="006C46BC"/>
    <w:rsid w:val="00701545"/>
    <w:rsid w:val="00730CC8"/>
    <w:rsid w:val="008678A4"/>
    <w:rsid w:val="008936C6"/>
    <w:rsid w:val="008D46ED"/>
    <w:rsid w:val="00940C12"/>
    <w:rsid w:val="00996C2C"/>
    <w:rsid w:val="009C1591"/>
    <w:rsid w:val="00A6464B"/>
    <w:rsid w:val="00AE57A5"/>
    <w:rsid w:val="00B4582A"/>
    <w:rsid w:val="00B512B0"/>
    <w:rsid w:val="00B966AF"/>
    <w:rsid w:val="00BD0F3A"/>
    <w:rsid w:val="00C900D2"/>
    <w:rsid w:val="00CC782D"/>
    <w:rsid w:val="00CE1E32"/>
    <w:rsid w:val="00D13AEC"/>
    <w:rsid w:val="00D73F44"/>
    <w:rsid w:val="00DD34FA"/>
    <w:rsid w:val="00E5267C"/>
    <w:rsid w:val="00E71D09"/>
    <w:rsid w:val="00E7659A"/>
    <w:rsid w:val="00EB2CB9"/>
    <w:rsid w:val="00EB6FF3"/>
    <w:rsid w:val="00EE3D44"/>
    <w:rsid w:val="00F227BC"/>
    <w:rsid w:val="00FF2922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DC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E3D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3D4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D44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E3D44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paragraph" w:styleId="a3">
    <w:name w:val="Title"/>
    <w:basedOn w:val="a"/>
    <w:next w:val="a"/>
    <w:link w:val="a4"/>
    <w:uiPriority w:val="10"/>
    <w:qFormat/>
    <w:rsid w:val="00EE3D4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E3D4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EE3D44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E3D4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/>
    </w:rPr>
  </w:style>
  <w:style w:type="character" w:styleId="a7">
    <w:name w:val="Strong"/>
    <w:basedOn w:val="a0"/>
    <w:uiPriority w:val="22"/>
    <w:qFormat/>
    <w:rsid w:val="00EE3D44"/>
    <w:rPr>
      <w:b/>
      <w:bCs/>
    </w:rPr>
  </w:style>
  <w:style w:type="paragraph" w:styleId="a8">
    <w:name w:val="No Spacing"/>
    <w:uiPriority w:val="1"/>
    <w:qFormat/>
    <w:rsid w:val="00EE3D44"/>
    <w:rPr>
      <w:sz w:val="22"/>
      <w:szCs w:val="22"/>
      <w:lang w:val="uk-UA" w:eastAsia="en-US"/>
    </w:rPr>
  </w:style>
  <w:style w:type="character" w:styleId="a9">
    <w:name w:val="Subtle Emphasis"/>
    <w:basedOn w:val="a0"/>
    <w:uiPriority w:val="19"/>
    <w:qFormat/>
    <w:rsid w:val="00EE3D44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EE3D44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374BC5"/>
  </w:style>
  <w:style w:type="paragraph" w:styleId="ab">
    <w:name w:val="Balloon Text"/>
    <w:basedOn w:val="a"/>
    <w:link w:val="ac"/>
    <w:uiPriority w:val="99"/>
    <w:semiHidden/>
    <w:unhideWhenUsed/>
    <w:rsid w:val="00A646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64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d">
    <w:name w:val="Normal (Web)"/>
    <w:basedOn w:val="a"/>
    <w:uiPriority w:val="99"/>
    <w:semiHidden/>
    <w:unhideWhenUsed/>
    <w:rsid w:val="00C900D2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6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2016-11-02T12:51:00Z</cp:lastPrinted>
  <dcterms:created xsi:type="dcterms:W3CDTF">2016-11-02T12:52:00Z</dcterms:created>
  <dcterms:modified xsi:type="dcterms:W3CDTF">2016-11-22T13:09:00Z</dcterms:modified>
</cp:coreProperties>
</file>